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934"/>
        <w:gridCol w:w="2518"/>
        <w:gridCol w:w="655"/>
        <w:gridCol w:w="2349"/>
      </w:tblGrid>
      <w:tr w:rsidR="00451BF7" w:rsidRPr="00711785" w14:paraId="63A82F91" w14:textId="77777777" w:rsidTr="00523BCA">
        <w:tc>
          <w:tcPr>
            <w:tcW w:w="10456" w:type="dxa"/>
            <w:gridSpan w:val="4"/>
          </w:tcPr>
          <w:p w14:paraId="60637C66" w14:textId="5BA25FA9" w:rsidR="00451BF7" w:rsidRPr="00711785" w:rsidRDefault="00451BF7" w:rsidP="00711785">
            <w:pPr>
              <w:autoSpaceDE w:val="0"/>
              <w:autoSpaceDN w:val="0"/>
              <w:adjustRightInd w:val="0"/>
              <w:spacing w:line="240" w:lineRule="auto"/>
              <w:ind w:left="0"/>
              <w:jc w:val="both"/>
              <w:rPr>
                <w:rFonts w:ascii="Tahoma" w:hAnsi="Tahoma" w:cs="Tahoma"/>
                <w:sz w:val="32"/>
                <w:szCs w:val="32"/>
              </w:rPr>
            </w:pPr>
            <w:r w:rsidRPr="00711785">
              <w:rPr>
                <w:rFonts w:ascii="Tahoma" w:hAnsi="Tahoma" w:cs="Tahoma"/>
                <w:sz w:val="32"/>
                <w:szCs w:val="32"/>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деяний от имени или в интересах юридического лица)</w:t>
            </w:r>
            <w:r w:rsidR="0013763B">
              <w:rPr>
                <w:rFonts w:ascii="Tahoma" w:hAnsi="Tahoma" w:cs="Tahoma"/>
                <w:sz w:val="32"/>
                <w:szCs w:val="32"/>
              </w:rPr>
              <w:t>.</w:t>
            </w:r>
          </w:p>
        </w:tc>
      </w:tr>
      <w:tr w:rsidR="00451BF7" w:rsidRPr="00711785" w14:paraId="15D528B2" w14:textId="77777777" w:rsidTr="0096421A">
        <w:tc>
          <w:tcPr>
            <w:tcW w:w="10456" w:type="dxa"/>
            <w:gridSpan w:val="4"/>
          </w:tcPr>
          <w:p w14:paraId="53360D20" w14:textId="77777777" w:rsidR="0013763B" w:rsidRDefault="00451BF7" w:rsidP="00711785">
            <w:pPr>
              <w:spacing w:line="240" w:lineRule="auto"/>
              <w:ind w:left="0"/>
              <w:jc w:val="both"/>
              <w:rPr>
                <w:rFonts w:ascii="Tahoma" w:hAnsi="Tahoma" w:cs="Tahoma"/>
                <w:sz w:val="32"/>
                <w:szCs w:val="32"/>
              </w:rPr>
            </w:pPr>
            <w:r w:rsidRPr="00711785">
              <w:rPr>
                <w:rFonts w:ascii="Tahoma" w:hAnsi="Tahoma" w:cs="Tahoma"/>
                <w:sz w:val="32"/>
                <w:szCs w:val="32"/>
              </w:rPr>
              <w:t>Уголовный кодекс Российской Федерации предусматривает уголовную ответственность как за получение взятки, так и за дачу взятки и посредничество во взяточничестве.</w:t>
            </w:r>
          </w:p>
          <w:p w14:paraId="4635B7B3" w14:textId="7F3CCAD4" w:rsidR="00451BF7" w:rsidRPr="00711785" w:rsidRDefault="00451BF7" w:rsidP="00711785">
            <w:pPr>
              <w:spacing w:line="240" w:lineRule="auto"/>
              <w:ind w:left="0"/>
              <w:jc w:val="both"/>
              <w:rPr>
                <w:rFonts w:ascii="Tahoma" w:hAnsi="Tahoma" w:cs="Tahoma"/>
                <w:sz w:val="32"/>
                <w:szCs w:val="32"/>
              </w:rPr>
            </w:pPr>
            <w:r w:rsidRPr="00711785">
              <w:rPr>
                <w:rFonts w:ascii="Tahoma" w:hAnsi="Tahoma" w:cs="Tahoma"/>
                <w:sz w:val="32"/>
                <w:szCs w:val="32"/>
              </w:rPr>
              <w:t>ВЗЯТКА может быть в виде денег, ценных бумаг, иного имущества либо в виде незаконных оказания услуг имущественного характера или предоставления иных имущественных прав</w:t>
            </w:r>
            <w:r w:rsidR="0013763B">
              <w:rPr>
                <w:rFonts w:ascii="Tahoma" w:hAnsi="Tahoma" w:cs="Tahoma"/>
                <w:sz w:val="32"/>
                <w:szCs w:val="32"/>
              </w:rPr>
              <w:t>.</w:t>
            </w:r>
          </w:p>
        </w:tc>
      </w:tr>
      <w:tr w:rsidR="00451BF7" w:rsidRPr="00711785" w14:paraId="2A484CFA" w14:textId="77777777" w:rsidTr="006212EB">
        <w:tc>
          <w:tcPr>
            <w:tcW w:w="10456" w:type="dxa"/>
            <w:gridSpan w:val="4"/>
          </w:tcPr>
          <w:p w14:paraId="2D86DFE6" w14:textId="5A3E318F" w:rsidR="00451BF7" w:rsidRPr="00711785" w:rsidRDefault="00451BF7" w:rsidP="00711785">
            <w:pPr>
              <w:spacing w:line="240" w:lineRule="auto"/>
              <w:ind w:left="0"/>
              <w:jc w:val="center"/>
              <w:rPr>
                <w:rFonts w:ascii="Tahoma" w:hAnsi="Tahoma" w:cs="Tahoma"/>
                <w:sz w:val="32"/>
                <w:szCs w:val="32"/>
              </w:rPr>
            </w:pPr>
            <w:r w:rsidRPr="00711785">
              <w:rPr>
                <w:rFonts w:ascii="Tahoma" w:hAnsi="Tahoma" w:cs="Tahoma"/>
                <w:sz w:val="32"/>
                <w:szCs w:val="32"/>
              </w:rPr>
              <w:t>ВЫ МОЖЕТЕ ОСТАНОВИТЬ КОРРУПЦИЮ! СООБЩАЙТЕ О ФАКТАХ КОРРУПЦИИ! На официальном сайте ГЕНЕРАЛЬНОЙ ПРОКУРАТУРЫ РОССИЙСКОЙ ФЕДЕРАЦИИ http://genproc.gov.ru на странице «ПРОТИВОДЕЙСТВИЕ КОРРУПЦИИ» принимаются сообщения о фактах коррупции</w:t>
            </w:r>
            <w:r w:rsidR="0013763B">
              <w:rPr>
                <w:rFonts w:ascii="Tahoma" w:hAnsi="Tahoma" w:cs="Tahoma"/>
                <w:sz w:val="32"/>
                <w:szCs w:val="32"/>
              </w:rPr>
              <w:t>.</w:t>
            </w:r>
          </w:p>
        </w:tc>
      </w:tr>
      <w:tr w:rsidR="00864030" w:rsidRPr="00711785" w14:paraId="3041C580" w14:textId="77777777" w:rsidTr="00864030">
        <w:tc>
          <w:tcPr>
            <w:tcW w:w="5228" w:type="dxa"/>
          </w:tcPr>
          <w:p w14:paraId="32BDE52B" w14:textId="77777777" w:rsidR="00864030" w:rsidRPr="00711785" w:rsidRDefault="00451BF7" w:rsidP="00711785">
            <w:pPr>
              <w:spacing w:after="160" w:line="240" w:lineRule="auto"/>
              <w:ind w:left="0"/>
              <w:jc w:val="center"/>
              <w:rPr>
                <w:rFonts w:ascii="Tahoma" w:hAnsi="Tahoma" w:cs="Tahoma"/>
                <w:sz w:val="32"/>
                <w:szCs w:val="32"/>
              </w:rPr>
            </w:pPr>
            <w:r w:rsidRPr="00711785">
              <w:rPr>
                <w:rFonts w:ascii="Tahoma" w:hAnsi="Tahoma" w:cs="Tahoma"/>
                <w:sz w:val="32"/>
                <w:szCs w:val="32"/>
              </w:rPr>
              <w:t xml:space="preserve">ФИО </w:t>
            </w:r>
            <w:r w:rsidR="00DE391D" w:rsidRPr="00711785">
              <w:rPr>
                <w:rFonts w:ascii="Tahoma" w:hAnsi="Tahoma" w:cs="Tahoma"/>
                <w:sz w:val="32"/>
                <w:szCs w:val="32"/>
              </w:rPr>
              <w:t xml:space="preserve">и должность </w:t>
            </w:r>
            <w:r w:rsidRPr="00711785">
              <w:rPr>
                <w:rFonts w:ascii="Tahoma" w:hAnsi="Tahoma" w:cs="Tahoma"/>
                <w:sz w:val="32"/>
                <w:szCs w:val="32"/>
              </w:rPr>
              <w:t>лица, ответственного за профилактику коррупции, борьбу с коррупцией в субъекте РФ</w:t>
            </w:r>
          </w:p>
        </w:tc>
        <w:tc>
          <w:tcPr>
            <w:tcW w:w="5228" w:type="dxa"/>
            <w:gridSpan w:val="3"/>
          </w:tcPr>
          <w:p w14:paraId="3A0D6E00" w14:textId="6DA6A67F" w:rsidR="00864030" w:rsidRPr="00711785" w:rsidRDefault="00DE391D" w:rsidP="00864030">
            <w:pPr>
              <w:spacing w:after="160" w:line="259" w:lineRule="auto"/>
              <w:ind w:left="0"/>
              <w:jc w:val="center"/>
              <w:rPr>
                <w:rFonts w:ascii="Tahoma" w:hAnsi="Tahoma" w:cs="Tahoma"/>
                <w:sz w:val="32"/>
                <w:szCs w:val="32"/>
              </w:rPr>
            </w:pPr>
            <w:r w:rsidRPr="00711785">
              <w:rPr>
                <w:rFonts w:ascii="Tahoma" w:hAnsi="Tahoma" w:cs="Tahoma"/>
                <w:sz w:val="32"/>
                <w:szCs w:val="32"/>
              </w:rPr>
              <w:t>Контактна</w:t>
            </w:r>
            <w:r w:rsidR="00711785">
              <w:rPr>
                <w:rFonts w:ascii="Tahoma" w:hAnsi="Tahoma" w:cs="Tahoma"/>
                <w:sz w:val="32"/>
                <w:szCs w:val="32"/>
              </w:rPr>
              <w:t>я</w:t>
            </w:r>
            <w:r w:rsidRPr="00711785">
              <w:rPr>
                <w:rFonts w:ascii="Tahoma" w:hAnsi="Tahoma" w:cs="Tahoma"/>
                <w:sz w:val="32"/>
                <w:szCs w:val="32"/>
              </w:rPr>
              <w:t xml:space="preserve"> информация</w:t>
            </w:r>
          </w:p>
        </w:tc>
      </w:tr>
      <w:tr w:rsidR="00DE391D" w:rsidRPr="00711785" w14:paraId="7C5A654D" w14:textId="77777777" w:rsidTr="00DE391D">
        <w:tc>
          <w:tcPr>
            <w:tcW w:w="5228" w:type="dxa"/>
            <w:vMerge w:val="restart"/>
          </w:tcPr>
          <w:p w14:paraId="613B1BEE" w14:textId="77777777" w:rsidR="00DE391D" w:rsidRDefault="00DE391D" w:rsidP="00864030">
            <w:pPr>
              <w:spacing w:after="160" w:line="259" w:lineRule="auto"/>
              <w:ind w:left="0"/>
              <w:jc w:val="center"/>
              <w:rPr>
                <w:rFonts w:ascii="Tahoma" w:hAnsi="Tahoma" w:cs="Tahoma"/>
                <w:sz w:val="32"/>
                <w:szCs w:val="32"/>
              </w:rPr>
            </w:pPr>
            <w:r w:rsidRPr="00711785">
              <w:rPr>
                <w:rFonts w:ascii="Tahoma" w:hAnsi="Tahoma" w:cs="Tahoma"/>
                <w:sz w:val="32"/>
                <w:szCs w:val="32"/>
              </w:rPr>
              <w:t>ФИО</w:t>
            </w:r>
          </w:p>
          <w:p w14:paraId="66428E9F" w14:textId="2E87B872" w:rsidR="00AE0AD8" w:rsidRPr="00711785" w:rsidRDefault="00AE0AD8" w:rsidP="00864030">
            <w:pPr>
              <w:spacing w:after="160" w:line="259" w:lineRule="auto"/>
              <w:ind w:left="0"/>
              <w:jc w:val="center"/>
              <w:rPr>
                <w:rFonts w:ascii="Tahoma" w:hAnsi="Tahoma" w:cs="Tahoma"/>
                <w:sz w:val="32"/>
                <w:szCs w:val="32"/>
              </w:rPr>
            </w:pPr>
            <w:r>
              <w:rPr>
                <w:rFonts w:ascii="Tahoma" w:hAnsi="Tahoma" w:cs="Tahoma"/>
                <w:sz w:val="32"/>
                <w:szCs w:val="32"/>
              </w:rPr>
              <w:t>Мартынов Михаил Михайлович</w:t>
            </w:r>
          </w:p>
        </w:tc>
        <w:tc>
          <w:tcPr>
            <w:tcW w:w="2625" w:type="dxa"/>
          </w:tcPr>
          <w:p w14:paraId="69C97AEE" w14:textId="77777777" w:rsidR="00DE391D" w:rsidRDefault="00DE391D" w:rsidP="00864030">
            <w:pPr>
              <w:spacing w:after="160" w:line="259" w:lineRule="auto"/>
              <w:ind w:left="0"/>
              <w:jc w:val="center"/>
              <w:rPr>
                <w:rFonts w:ascii="Tahoma" w:hAnsi="Tahoma" w:cs="Tahoma"/>
                <w:sz w:val="32"/>
                <w:szCs w:val="32"/>
              </w:rPr>
            </w:pPr>
            <w:r w:rsidRPr="00711785">
              <w:rPr>
                <w:rFonts w:ascii="Tahoma" w:hAnsi="Tahoma" w:cs="Tahoma"/>
                <w:sz w:val="32"/>
                <w:szCs w:val="32"/>
              </w:rPr>
              <w:t>Телефон</w:t>
            </w:r>
            <w:r w:rsidR="00711785">
              <w:rPr>
                <w:rFonts w:ascii="Tahoma" w:hAnsi="Tahoma" w:cs="Tahoma"/>
                <w:sz w:val="32"/>
                <w:szCs w:val="32"/>
              </w:rPr>
              <w:t>:</w:t>
            </w:r>
          </w:p>
          <w:p w14:paraId="226662C6" w14:textId="27BBC6E1" w:rsidR="00AE0AD8" w:rsidRPr="00711785" w:rsidRDefault="00AE0AD8" w:rsidP="00864030">
            <w:pPr>
              <w:spacing w:after="160" w:line="259" w:lineRule="auto"/>
              <w:ind w:left="0"/>
              <w:jc w:val="center"/>
              <w:rPr>
                <w:rFonts w:ascii="Tahoma" w:hAnsi="Tahoma" w:cs="Tahoma"/>
                <w:sz w:val="32"/>
                <w:szCs w:val="32"/>
              </w:rPr>
            </w:pPr>
          </w:p>
        </w:tc>
        <w:tc>
          <w:tcPr>
            <w:tcW w:w="2603" w:type="dxa"/>
            <w:gridSpan w:val="2"/>
          </w:tcPr>
          <w:p w14:paraId="4CE806D1" w14:textId="77777777" w:rsidR="00DE391D" w:rsidRPr="00711785" w:rsidRDefault="00DE391D" w:rsidP="00711785">
            <w:pPr>
              <w:spacing w:after="160" w:line="240" w:lineRule="auto"/>
              <w:ind w:left="0"/>
              <w:jc w:val="center"/>
              <w:rPr>
                <w:rFonts w:ascii="Tahoma" w:hAnsi="Tahoma" w:cs="Tahoma"/>
                <w:sz w:val="32"/>
                <w:szCs w:val="32"/>
              </w:rPr>
            </w:pPr>
            <w:r w:rsidRPr="00711785">
              <w:rPr>
                <w:rFonts w:ascii="Tahoma" w:hAnsi="Tahoma" w:cs="Tahoma"/>
                <w:sz w:val="32"/>
                <w:szCs w:val="32"/>
              </w:rPr>
              <w:t>Адрес электронной почты</w:t>
            </w:r>
          </w:p>
        </w:tc>
      </w:tr>
      <w:tr w:rsidR="00DE391D" w:rsidRPr="00711785" w14:paraId="77770289" w14:textId="77777777" w:rsidTr="00DE391D">
        <w:tc>
          <w:tcPr>
            <w:tcW w:w="5228" w:type="dxa"/>
            <w:vMerge/>
          </w:tcPr>
          <w:p w14:paraId="32ED31F6" w14:textId="77777777" w:rsidR="00DE391D" w:rsidRPr="00711785" w:rsidRDefault="00DE391D" w:rsidP="00864030">
            <w:pPr>
              <w:spacing w:after="160" w:line="259" w:lineRule="auto"/>
              <w:ind w:left="0"/>
              <w:jc w:val="center"/>
              <w:rPr>
                <w:rFonts w:ascii="Tahoma" w:hAnsi="Tahoma" w:cs="Tahoma"/>
                <w:sz w:val="32"/>
                <w:szCs w:val="32"/>
              </w:rPr>
            </w:pPr>
          </w:p>
        </w:tc>
        <w:tc>
          <w:tcPr>
            <w:tcW w:w="2625" w:type="dxa"/>
          </w:tcPr>
          <w:p w14:paraId="50A26EED" w14:textId="072B7113" w:rsidR="00DE391D" w:rsidRPr="00AE0AD8" w:rsidRDefault="00AE0AD8" w:rsidP="00864030">
            <w:pPr>
              <w:spacing w:after="160" w:line="259" w:lineRule="auto"/>
              <w:ind w:left="0"/>
              <w:jc w:val="center"/>
              <w:rPr>
                <w:rFonts w:ascii="Tahoma" w:hAnsi="Tahoma" w:cs="Tahoma"/>
                <w:szCs w:val="28"/>
              </w:rPr>
            </w:pPr>
            <w:r w:rsidRPr="00AE0AD8">
              <w:rPr>
                <w:rFonts w:ascii="Tahoma" w:hAnsi="Tahoma" w:cs="Tahoma"/>
                <w:szCs w:val="28"/>
              </w:rPr>
              <w:t>8(903) 693-47-47</w:t>
            </w:r>
          </w:p>
        </w:tc>
        <w:tc>
          <w:tcPr>
            <w:tcW w:w="2603" w:type="dxa"/>
            <w:gridSpan w:val="2"/>
          </w:tcPr>
          <w:p w14:paraId="02865BA9" w14:textId="13EBBEAB" w:rsidR="00DE391D" w:rsidRPr="00711785" w:rsidRDefault="00AE0AD8" w:rsidP="00864030">
            <w:pPr>
              <w:spacing w:after="160" w:line="259" w:lineRule="auto"/>
              <w:ind w:left="0"/>
              <w:jc w:val="center"/>
              <w:rPr>
                <w:rFonts w:ascii="Tahoma" w:hAnsi="Tahoma" w:cs="Tahoma"/>
                <w:sz w:val="32"/>
                <w:szCs w:val="32"/>
              </w:rPr>
            </w:pPr>
            <w:r w:rsidRPr="00AE0AD8">
              <w:rPr>
                <w:rFonts w:ascii="Tahoma" w:hAnsi="Tahoma" w:cs="Tahoma"/>
                <w:sz w:val="32"/>
                <w:szCs w:val="32"/>
              </w:rPr>
              <w:t>mmm.ru@inbox.ru</w:t>
            </w:r>
            <w:bookmarkStart w:id="0" w:name="_GoBack"/>
            <w:bookmarkEnd w:id="0"/>
          </w:p>
        </w:tc>
      </w:tr>
      <w:tr w:rsidR="00864030" w:rsidRPr="00711785" w14:paraId="5FF064CF" w14:textId="77777777" w:rsidTr="00500636">
        <w:tc>
          <w:tcPr>
            <w:tcW w:w="8526" w:type="dxa"/>
            <w:gridSpan w:val="3"/>
            <w:vAlign w:val="center"/>
          </w:tcPr>
          <w:p w14:paraId="2BA93F0E" w14:textId="3AF5CE31" w:rsidR="00864030" w:rsidRPr="00711785" w:rsidRDefault="00864030" w:rsidP="00711785">
            <w:pPr>
              <w:spacing w:after="160" w:line="240" w:lineRule="auto"/>
              <w:ind w:left="0"/>
              <w:jc w:val="center"/>
              <w:rPr>
                <w:rFonts w:ascii="Tahoma" w:hAnsi="Tahoma" w:cs="Tahoma"/>
                <w:sz w:val="32"/>
                <w:szCs w:val="32"/>
              </w:rPr>
            </w:pPr>
            <w:r w:rsidRPr="00711785">
              <w:rPr>
                <w:rFonts w:ascii="Tahoma" w:hAnsi="Tahoma" w:cs="Tahoma"/>
                <w:sz w:val="32"/>
                <w:szCs w:val="32"/>
              </w:rPr>
              <w:t xml:space="preserve">Информация предоставлена в соответствии с Федеральным законом от 25.12.2008 </w:t>
            </w:r>
            <w:r w:rsidR="00711785">
              <w:rPr>
                <w:rFonts w:ascii="Tahoma" w:hAnsi="Tahoma" w:cs="Tahoma"/>
                <w:sz w:val="32"/>
                <w:szCs w:val="32"/>
              </w:rPr>
              <w:t>№ </w:t>
            </w:r>
            <w:r w:rsidRPr="00711785">
              <w:rPr>
                <w:rFonts w:ascii="Tahoma" w:hAnsi="Tahoma" w:cs="Tahoma"/>
                <w:sz w:val="32"/>
                <w:szCs w:val="32"/>
              </w:rPr>
              <w:t xml:space="preserve">273-ФЗ </w:t>
            </w:r>
            <w:r w:rsidR="00711785">
              <w:rPr>
                <w:rFonts w:ascii="Tahoma" w:hAnsi="Tahoma" w:cs="Tahoma"/>
                <w:sz w:val="32"/>
                <w:szCs w:val="32"/>
              </w:rPr>
              <w:t xml:space="preserve">        </w:t>
            </w:r>
            <w:r w:rsidRPr="00711785">
              <w:rPr>
                <w:rFonts w:ascii="Tahoma" w:hAnsi="Tahoma" w:cs="Tahoma"/>
                <w:sz w:val="32"/>
                <w:szCs w:val="32"/>
              </w:rPr>
              <w:t>«О противодействии коррупции»</w:t>
            </w:r>
          </w:p>
        </w:tc>
        <w:tc>
          <w:tcPr>
            <w:tcW w:w="1930" w:type="dxa"/>
            <w:vAlign w:val="center"/>
          </w:tcPr>
          <w:p w14:paraId="16E4BB41" w14:textId="77777777" w:rsidR="00864030" w:rsidRPr="00711785" w:rsidRDefault="00864030" w:rsidP="00864030">
            <w:pPr>
              <w:spacing w:after="160" w:line="259" w:lineRule="auto"/>
              <w:ind w:left="0"/>
              <w:jc w:val="center"/>
              <w:rPr>
                <w:rFonts w:ascii="Tahoma" w:hAnsi="Tahoma" w:cs="Tahoma"/>
                <w:sz w:val="32"/>
                <w:szCs w:val="32"/>
              </w:rPr>
            </w:pPr>
            <w:r w:rsidRPr="00711785">
              <w:rPr>
                <w:rFonts w:ascii="Tahoma" w:hAnsi="Tahoma" w:cs="Tahoma"/>
                <w:noProof/>
                <w:sz w:val="32"/>
                <w:szCs w:val="32"/>
                <w:lang w:eastAsia="ru-RU"/>
              </w:rPr>
              <w:drawing>
                <wp:inline distT="0" distB="0" distL="0" distR="0" wp14:anchorId="67FE090B" wp14:editId="17ADD0D4">
                  <wp:extent cx="1080000" cy="1080000"/>
                  <wp:effectExtent l="0" t="0" r="6350" b="6350"/>
                  <wp:docPr id="1" name="Рисунок 1" descr="C:\Users\sminigulov\Pictures\Контент\QR\Противодействие коррупц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nigulov\Pictures\Контент\QR\Противодействие коррупции.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24583BE2" w14:textId="77777777" w:rsidR="00864030" w:rsidRPr="00711785" w:rsidRDefault="00864030" w:rsidP="00B92FA0">
      <w:pPr>
        <w:spacing w:after="160" w:line="259" w:lineRule="auto"/>
        <w:ind w:left="0"/>
        <w:jc w:val="center"/>
        <w:rPr>
          <w:rFonts w:ascii="Tahoma" w:hAnsi="Tahoma" w:cs="Tahoma"/>
        </w:rPr>
      </w:pPr>
    </w:p>
    <w:sectPr w:rsidR="00864030" w:rsidRPr="00711785" w:rsidSect="00245F73">
      <w:headerReference w:type="default" r:id="rId7"/>
      <w:pgSz w:w="11906" w:h="16838"/>
      <w:pgMar w:top="720" w:right="720" w:bottom="720" w:left="720" w:header="284"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A073" w14:textId="77777777" w:rsidR="008A24C2" w:rsidRDefault="008A24C2" w:rsidP="00CB4C39">
      <w:pPr>
        <w:spacing w:line="240" w:lineRule="auto"/>
      </w:pPr>
      <w:r>
        <w:separator/>
      </w:r>
    </w:p>
  </w:endnote>
  <w:endnote w:type="continuationSeparator" w:id="0">
    <w:p w14:paraId="7A3F9EE7" w14:textId="77777777" w:rsidR="008A24C2" w:rsidRDefault="008A24C2" w:rsidP="00CB4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102BA" w14:textId="77777777" w:rsidR="008A24C2" w:rsidRDefault="008A24C2" w:rsidP="00CB4C39">
      <w:pPr>
        <w:spacing w:line="240" w:lineRule="auto"/>
      </w:pPr>
      <w:r>
        <w:separator/>
      </w:r>
    </w:p>
  </w:footnote>
  <w:footnote w:type="continuationSeparator" w:id="0">
    <w:p w14:paraId="626D6439" w14:textId="77777777" w:rsidR="008A24C2" w:rsidRDefault="008A24C2" w:rsidP="00CB4C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1E0EA" w14:textId="56292F74" w:rsidR="00711785" w:rsidRDefault="00711785" w:rsidP="00711785">
    <w:pPr>
      <w:pStyle w:val="a6"/>
      <w:jc w:val="center"/>
      <w:rPr>
        <w:rFonts w:ascii="Tahoma" w:hAnsi="Tahoma" w:cs="Tahoma"/>
        <w:sz w:val="32"/>
        <w:szCs w:val="24"/>
      </w:rPr>
    </w:pPr>
    <w:r w:rsidRPr="00711785">
      <w:rPr>
        <w:rFonts w:ascii="Tahoma" w:hAnsi="Tahoma" w:cs="Tahoma"/>
        <w:sz w:val="32"/>
        <w:szCs w:val="24"/>
      </w:rPr>
      <w:t>ИНФОРМАЦИЯ О ПРОТИВОДЕЙСТВИИ КОРРУПЦИИ</w:t>
    </w:r>
  </w:p>
  <w:p w14:paraId="050E4638" w14:textId="77777777" w:rsidR="00711785" w:rsidRDefault="00711785" w:rsidP="00711785">
    <w:pPr>
      <w:pStyle w:val="a6"/>
      <w:jc w:val="center"/>
    </w:pPr>
  </w:p>
  <w:p w14:paraId="3C31285C" w14:textId="77777777" w:rsidR="00CB4C39" w:rsidRPr="008945DA" w:rsidRDefault="00CB4C39" w:rsidP="00CB4C39">
    <w:pPr>
      <w:pStyle w:val="a6"/>
      <w:tabs>
        <w:tab w:val="clear" w:pos="4677"/>
        <w:tab w:val="clear" w:pos="9355"/>
        <w:tab w:val="left" w:pos="1440"/>
      </w:tabs>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A0"/>
    <w:rsid w:val="0003296D"/>
    <w:rsid w:val="00073937"/>
    <w:rsid w:val="0013763B"/>
    <w:rsid w:val="00237296"/>
    <w:rsid w:val="00245F73"/>
    <w:rsid w:val="0033773A"/>
    <w:rsid w:val="003F6ECA"/>
    <w:rsid w:val="00451BF7"/>
    <w:rsid w:val="005E67E5"/>
    <w:rsid w:val="00711785"/>
    <w:rsid w:val="00864030"/>
    <w:rsid w:val="008945DA"/>
    <w:rsid w:val="008A24C2"/>
    <w:rsid w:val="008B71F8"/>
    <w:rsid w:val="00904052"/>
    <w:rsid w:val="00AA160B"/>
    <w:rsid w:val="00AE0AD8"/>
    <w:rsid w:val="00B0096F"/>
    <w:rsid w:val="00B92FA0"/>
    <w:rsid w:val="00CB4C39"/>
    <w:rsid w:val="00D045C0"/>
    <w:rsid w:val="00DE391D"/>
    <w:rsid w:val="00E40F24"/>
    <w:rsid w:val="00F97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ADC57"/>
  <w15:chartTrackingRefBased/>
  <w15:docId w15:val="{1FB687AE-9205-45A7-9CCA-811685F7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052"/>
    <w:pPr>
      <w:spacing w:after="0" w:line="360" w:lineRule="auto"/>
      <w:ind w:left="709"/>
    </w:pPr>
    <w:rPr>
      <w:rFonts w:ascii="Times New Roman" w:hAnsi="Times New Roman"/>
      <w:sz w:val="28"/>
    </w:rPr>
  </w:style>
  <w:style w:type="paragraph" w:styleId="1">
    <w:name w:val="heading 1"/>
    <w:basedOn w:val="a"/>
    <w:next w:val="a"/>
    <w:link w:val="10"/>
    <w:uiPriority w:val="9"/>
    <w:qFormat/>
    <w:rsid w:val="00904052"/>
    <w:pPr>
      <w:keepNext/>
      <w:keepLines/>
      <w:spacing w:before="240"/>
      <w:outlineLvl w:val="0"/>
    </w:pPr>
    <w:rPr>
      <w:rFonts w:eastAsiaTheme="majorEastAsia" w:cstheme="majorBidi"/>
      <w:color w:val="000000" w:themeColor="text1"/>
      <w:sz w:val="32"/>
      <w:szCs w:val="32"/>
    </w:rPr>
  </w:style>
  <w:style w:type="paragraph" w:styleId="2">
    <w:name w:val="heading 2"/>
    <w:basedOn w:val="a"/>
    <w:next w:val="a"/>
    <w:link w:val="20"/>
    <w:uiPriority w:val="9"/>
    <w:semiHidden/>
    <w:unhideWhenUsed/>
    <w:qFormat/>
    <w:rsid w:val="00904052"/>
    <w:pPr>
      <w:keepNext/>
      <w:keepLines/>
      <w:spacing w:before="40"/>
      <w:outlineLvl w:val="1"/>
    </w:pPr>
    <w:rPr>
      <w:rFonts w:eastAsiaTheme="majorEastAsia" w:cstheme="majorBidi"/>
      <w:b/>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052"/>
    <w:rPr>
      <w:rFonts w:ascii="Times New Roman" w:eastAsiaTheme="majorEastAsia" w:hAnsi="Times New Roman" w:cstheme="majorBidi"/>
      <w:color w:val="000000" w:themeColor="text1"/>
      <w:sz w:val="32"/>
      <w:szCs w:val="32"/>
    </w:rPr>
  </w:style>
  <w:style w:type="character" w:customStyle="1" w:styleId="20">
    <w:name w:val="Заголовок 2 Знак"/>
    <w:basedOn w:val="a0"/>
    <w:link w:val="2"/>
    <w:uiPriority w:val="9"/>
    <w:semiHidden/>
    <w:rsid w:val="00904052"/>
    <w:rPr>
      <w:rFonts w:ascii="Times New Roman" w:eastAsiaTheme="majorEastAsia" w:hAnsi="Times New Roman" w:cstheme="majorBidi"/>
      <w:b/>
      <w:color w:val="000000" w:themeColor="text1"/>
      <w:sz w:val="26"/>
      <w:szCs w:val="26"/>
    </w:rPr>
  </w:style>
  <w:style w:type="table" w:styleId="a3">
    <w:name w:val="Table Grid"/>
    <w:basedOn w:val="a1"/>
    <w:uiPriority w:val="39"/>
    <w:rsid w:val="00B9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51237,bqiaagaaebjbaaagdmqaaaomxwaabzrhaaaaaaaaaaaaaaaaaaaaaaaaaaaaaaaaaaaaaaaaaaaaaaaaaaaaaaaaaaaaaaaaaaaaaaaaaaaaaaaaaaaaaaaaaaaaaaaaaaaaaaaaaaaaaaaaaaaaaaaaaaaaaaaaaaaaaaaaaaaaaaaaaaaaaaaaaaaaaaaaaaaaaaaaaaaaaaaaaaaaaaaaaaaaaaaaaaaaaaa"/>
    <w:basedOn w:val="a0"/>
    <w:rsid w:val="00B92FA0"/>
  </w:style>
  <w:style w:type="paragraph" w:styleId="a4">
    <w:name w:val="Balloon Text"/>
    <w:basedOn w:val="a"/>
    <w:link w:val="a5"/>
    <w:uiPriority w:val="99"/>
    <w:semiHidden/>
    <w:unhideWhenUsed/>
    <w:rsid w:val="0003296D"/>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296D"/>
    <w:rPr>
      <w:rFonts w:ascii="Segoe UI" w:hAnsi="Segoe UI" w:cs="Segoe UI"/>
      <w:sz w:val="18"/>
      <w:szCs w:val="18"/>
    </w:rPr>
  </w:style>
  <w:style w:type="paragraph" w:styleId="a6">
    <w:name w:val="header"/>
    <w:basedOn w:val="a"/>
    <w:link w:val="a7"/>
    <w:uiPriority w:val="99"/>
    <w:unhideWhenUsed/>
    <w:rsid w:val="00CB4C39"/>
    <w:pPr>
      <w:tabs>
        <w:tab w:val="center" w:pos="4677"/>
        <w:tab w:val="right" w:pos="9355"/>
      </w:tabs>
      <w:spacing w:line="240" w:lineRule="auto"/>
    </w:pPr>
  </w:style>
  <w:style w:type="character" w:customStyle="1" w:styleId="a7">
    <w:name w:val="Верхний колонтитул Знак"/>
    <w:basedOn w:val="a0"/>
    <w:link w:val="a6"/>
    <w:uiPriority w:val="99"/>
    <w:rsid w:val="00CB4C39"/>
    <w:rPr>
      <w:rFonts w:ascii="Times New Roman" w:hAnsi="Times New Roman"/>
      <w:sz w:val="28"/>
    </w:rPr>
  </w:style>
  <w:style w:type="paragraph" w:styleId="a8">
    <w:name w:val="footer"/>
    <w:basedOn w:val="a"/>
    <w:link w:val="a9"/>
    <w:uiPriority w:val="99"/>
    <w:unhideWhenUsed/>
    <w:rsid w:val="00CB4C39"/>
    <w:pPr>
      <w:tabs>
        <w:tab w:val="center" w:pos="4677"/>
        <w:tab w:val="right" w:pos="9355"/>
      </w:tabs>
      <w:spacing w:line="240" w:lineRule="auto"/>
    </w:pPr>
  </w:style>
  <w:style w:type="character" w:customStyle="1" w:styleId="a9">
    <w:name w:val="Нижний колонтитул Знак"/>
    <w:basedOn w:val="a0"/>
    <w:link w:val="a8"/>
    <w:uiPriority w:val="99"/>
    <w:rsid w:val="00CB4C3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Минигулов Сергей Рамисович</dc:creator>
  <cp:keywords/>
  <dc:description/>
  <cp:lastModifiedBy>Пользователь</cp:lastModifiedBy>
  <cp:revision>5</cp:revision>
  <cp:lastPrinted>2023-02-27T08:39:00Z</cp:lastPrinted>
  <dcterms:created xsi:type="dcterms:W3CDTF">2023-06-13T13:18:00Z</dcterms:created>
  <dcterms:modified xsi:type="dcterms:W3CDTF">2023-11-21T12:22:00Z</dcterms:modified>
</cp:coreProperties>
</file>